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outlineLvl w:val="9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办理建设工程文物许可所需资料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1、申请单位书面申请（包括建设单位名称、项目名称、地址、用地面积等）。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2、项目所在县区文物部门出具项目文物保护选址审核意见。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3、文物考古调查报告。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4、文物考古勘探报告。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</w:pP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5、授权委托书（包括受委托人身份证复印件、受委托事宜等）。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</w:pP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6、信用承诺书。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</w:pP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7、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涉及文物的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建设项目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需提供《文物保护方案》《施工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eastAsia="zh-CN"/>
        </w:rPr>
        <w:t>（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设计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eastAsia="zh-CN"/>
        </w:rPr>
        <w:t>）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方案》及《文物影响评估报告》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eastAsia="zh-CN"/>
        </w:rPr>
        <w:t>。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如有发掘，需《提供发掘报告》；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涉及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省级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文物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建设控制地带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的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项目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</w:rPr>
        <w:t>需提供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eastAsia="zh-CN"/>
        </w:rPr>
        <w:t>《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设计方案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eastAsia="zh-CN"/>
        </w:rPr>
        <w:t>》</w:t>
      </w:r>
      <w:r>
        <w:rPr>
          <w:rStyle w:val="6"/>
          <w:rFonts w:hint="eastAsia" w:ascii="仿宋" w:hAnsi="仿宋" w:eastAsia="仿宋" w:cstheme="minorBidi"/>
          <w:i w:val="0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/>
          <w:i w:val="0"/>
          <w:color w:val="auto"/>
          <w:sz w:val="30"/>
          <w:szCs w:val="30"/>
          <w:lang w:val="en-US" w:eastAsia="zh-CN"/>
        </w:rPr>
        <w:t>8、项目须在</w:t>
      </w:r>
      <w:r>
        <w:rPr>
          <w:rFonts w:hint="eastAsia" w:ascii="仿宋" w:hAnsi="仿宋" w:eastAsia="仿宋"/>
          <w:color w:val="auto"/>
          <w:sz w:val="30"/>
          <w:szCs w:val="30"/>
        </w:rPr>
        <w:fldChar w:fldCharType="begin"/>
      </w:r>
      <w:r>
        <w:rPr>
          <w:rFonts w:hint="eastAsia" w:ascii="仿宋" w:hAnsi="仿宋" w:eastAsia="仿宋"/>
          <w:color w:val="auto"/>
          <w:sz w:val="30"/>
          <w:szCs w:val="30"/>
        </w:rPr>
        <w:instrText xml:space="preserve"> HYPERLINK "https://www.baidu.com/link?url=YN_AJBWEO2WLisCh0V6FWxLdVCXzjXRunn7ZE-XSu7-l1D3AkGfLq84jL4VQ8y0r&amp;wd=&amp;eqid=c735e1c7000021b8000000035b8c9a44" \t "https://www.baidu.com/_blank" </w:instrText>
      </w:r>
      <w:r>
        <w:rPr>
          <w:rFonts w:hint="eastAsia" w:ascii="仿宋" w:hAnsi="仿宋" w:eastAsia="仿宋"/>
          <w:color w:val="auto"/>
          <w:sz w:val="30"/>
          <w:szCs w:val="30"/>
        </w:rPr>
        <w:fldChar w:fldCharType="separate"/>
      </w:r>
      <w:r>
        <w:rPr>
          <w:rFonts w:hint="default" w:ascii="仿宋" w:hAnsi="仿宋" w:eastAsia="仿宋"/>
          <w:color w:val="auto"/>
          <w:sz w:val="30"/>
          <w:szCs w:val="30"/>
        </w:rPr>
        <w:t>陕西省投资项目在线审批监管平台</w:t>
      </w:r>
      <w:r>
        <w:rPr>
          <w:rFonts w:hint="default" w:ascii="仿宋" w:hAnsi="仿宋" w:eastAsia="仿宋"/>
          <w:color w:val="auto"/>
          <w:sz w:val="30"/>
          <w:szCs w:val="30"/>
        </w:rPr>
        <w:fldChar w:fldCharType="end"/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进行填报（</w:t>
      </w:r>
      <w:r>
        <w:rPr>
          <w:rFonts w:hint="eastAsia" w:ascii="仿宋" w:hAnsi="仿宋" w:eastAsia="仿宋"/>
          <w:color w:val="auto"/>
          <w:sz w:val="30"/>
          <w:szCs w:val="30"/>
        </w:rPr>
        <w:t>包括实行审批制的政府投资项</w:t>
      </w:r>
      <w:bookmarkStart w:id="1" w:name="_GoBack"/>
      <w:bookmarkEnd w:id="1"/>
      <w:r>
        <w:rPr>
          <w:rFonts w:hint="eastAsia" w:ascii="仿宋" w:hAnsi="仿宋" w:eastAsia="仿宋"/>
          <w:color w:val="auto"/>
          <w:sz w:val="30"/>
          <w:szCs w:val="30"/>
        </w:rPr>
        <w:t>目、实行核准制或备案制的企业投资项目，以及与项目审批（核准、备案）、开工建设、竣工验收等环节相关的各类审批监管事项，涉密投资项目除外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）</w:t>
      </w:r>
      <w:r>
        <w:rPr>
          <w:rFonts w:hint="eastAsia" w:ascii="仿宋" w:hAnsi="仿宋" w:eastAsia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备注：1.所有涉及项目名称的文件中项目名称应当一致。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00" w:firstLineChars="300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2.项目方申请文件应注意抬头写为榆林市文物广电局。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00" w:firstLineChars="300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3.办理项目提交的所有文件中涉及项目信息应当一致。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4.市文旅局网址：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instrText xml:space="preserve"> HYPERLINK "http://wlj.yl.gov.cn/zwfw-22-1.html" </w:instrTex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http://wlj.yl.gov.cn/zwfw-22-1.html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" w:firstLineChars="100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  <w:t>（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"http://wlj.yl.gov.cn/index.html"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首页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&gt;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"http://wlj.yl.gov.cn/zwfw.html"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政务服务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&gt;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"http://wlj.yl.gov.cn/zwfw-22-1.html"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下载中心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  <w:t>）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   </w:t>
      </w:r>
      <w:bookmarkStart w:id="0" w:name="_Hlk5074013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auto"/>
          <w:w w:val="80"/>
          <w:sz w:val="30"/>
          <w:szCs w:val="30"/>
          <w:lang w:val="en-US" w:eastAsia="zh-CN"/>
        </w:rPr>
        <w:t>受理时间： 周一至周五  上午：9:00-:12:00       下午：13:00-17:00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M4OTU1ZjljNmZjZWE4NmFjMDg1NDMyNTRjMDRkOGMifQ=="/>
  </w:docVars>
  <w:rsids>
    <w:rsidRoot w:val="00152EBF"/>
    <w:rsid w:val="00132A74"/>
    <w:rsid w:val="00152EBF"/>
    <w:rsid w:val="0020178D"/>
    <w:rsid w:val="002A37CC"/>
    <w:rsid w:val="00416592"/>
    <w:rsid w:val="0043611C"/>
    <w:rsid w:val="005A26DD"/>
    <w:rsid w:val="005D5D8E"/>
    <w:rsid w:val="00603F93"/>
    <w:rsid w:val="00622B9F"/>
    <w:rsid w:val="00670EAF"/>
    <w:rsid w:val="00742E5D"/>
    <w:rsid w:val="00811FD9"/>
    <w:rsid w:val="008B1DDB"/>
    <w:rsid w:val="008F70C6"/>
    <w:rsid w:val="00921C39"/>
    <w:rsid w:val="00AB5C6E"/>
    <w:rsid w:val="00BF0F3C"/>
    <w:rsid w:val="00C14A89"/>
    <w:rsid w:val="00C1763D"/>
    <w:rsid w:val="00DE327E"/>
    <w:rsid w:val="00E72ABF"/>
    <w:rsid w:val="00ED04A5"/>
    <w:rsid w:val="00F56175"/>
    <w:rsid w:val="025F7FB0"/>
    <w:rsid w:val="032D7524"/>
    <w:rsid w:val="05D16829"/>
    <w:rsid w:val="07F139BB"/>
    <w:rsid w:val="088A60B2"/>
    <w:rsid w:val="0B14725B"/>
    <w:rsid w:val="0B7D3DD1"/>
    <w:rsid w:val="0BFA0CBE"/>
    <w:rsid w:val="0D267DAC"/>
    <w:rsid w:val="12D07703"/>
    <w:rsid w:val="12E450AC"/>
    <w:rsid w:val="14654262"/>
    <w:rsid w:val="14CE498A"/>
    <w:rsid w:val="15B825AF"/>
    <w:rsid w:val="1636340A"/>
    <w:rsid w:val="16DD5824"/>
    <w:rsid w:val="19090E1D"/>
    <w:rsid w:val="1DAF09F9"/>
    <w:rsid w:val="29546F0B"/>
    <w:rsid w:val="29C3213A"/>
    <w:rsid w:val="2CA26D45"/>
    <w:rsid w:val="2F232B95"/>
    <w:rsid w:val="311F0D7C"/>
    <w:rsid w:val="33012203"/>
    <w:rsid w:val="364A6A1B"/>
    <w:rsid w:val="40D8745F"/>
    <w:rsid w:val="43D95F98"/>
    <w:rsid w:val="45143DF2"/>
    <w:rsid w:val="486E0037"/>
    <w:rsid w:val="4E3E1699"/>
    <w:rsid w:val="4EA8070C"/>
    <w:rsid w:val="4EB7688C"/>
    <w:rsid w:val="506B7781"/>
    <w:rsid w:val="539245B5"/>
    <w:rsid w:val="543071D9"/>
    <w:rsid w:val="552A44D4"/>
    <w:rsid w:val="554A42CB"/>
    <w:rsid w:val="55C60E11"/>
    <w:rsid w:val="57E6791F"/>
    <w:rsid w:val="57FE4E1C"/>
    <w:rsid w:val="58935495"/>
    <w:rsid w:val="59FD7CD7"/>
    <w:rsid w:val="5E126236"/>
    <w:rsid w:val="619B1387"/>
    <w:rsid w:val="61A57546"/>
    <w:rsid w:val="64271B26"/>
    <w:rsid w:val="66295C20"/>
    <w:rsid w:val="68660FC4"/>
    <w:rsid w:val="6AC653F8"/>
    <w:rsid w:val="6B4F6AF7"/>
    <w:rsid w:val="6D713B72"/>
    <w:rsid w:val="6E826593"/>
    <w:rsid w:val="75436915"/>
    <w:rsid w:val="77A70100"/>
    <w:rsid w:val="795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440</Words>
  <Characters>498</Characters>
  <Lines>1</Lines>
  <Paragraphs>1</Paragraphs>
  <TotalTime>2</TotalTime>
  <ScaleCrop>false</ScaleCrop>
  <LinksUpToDate>false</LinksUpToDate>
  <CharactersWithSpaces>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2018-08-28T00:28:00Z</dcterms:created>
  <dc:creator>微软用户</dc:creator>
  <cp:lastModifiedBy>Administrator</cp:lastModifiedBy>
  <cp:lastPrinted>2020-09-14T08:16:00Z</cp:lastPrinted>
  <dcterms:modified xsi:type="dcterms:W3CDTF">2023-05-08T08:56:29Z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BE766FAE8A7E48C0B7E0889D0B8DF46D</vt:lpwstr>
  </property>
</Properties>
</file>